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30" w:rsidRPr="00260750" w:rsidRDefault="00C71A30" w:rsidP="00C71A30">
      <w:pPr>
        <w:jc w:val="right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ПРОЕКТ</w:t>
      </w:r>
    </w:p>
    <w:p w:rsidR="00C71A30" w:rsidRPr="00260750" w:rsidRDefault="00C71A30" w:rsidP="00C7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750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Pr="00260750">
        <w:rPr>
          <w:rFonts w:ascii="Times New Roman" w:hAnsi="Times New Roman" w:cs="Times New Roman"/>
          <w:b/>
          <w:sz w:val="28"/>
          <w:szCs w:val="28"/>
        </w:rPr>
        <w:br/>
        <w:t>установчого з’їзду аудиторів України</w:t>
      </w:r>
    </w:p>
    <w:p w:rsidR="00C71A30" w:rsidRPr="00260750" w:rsidRDefault="00C71A30" w:rsidP="00C71A30">
      <w:pPr>
        <w:tabs>
          <w:tab w:val="right" w:pos="96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14 липня 2018 року                                                                                       м. Київ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Вітальне слово. 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Інформація щодо діяльності Організаційного комітету з підготовки установчого з’їзду аудиторів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Інформація про кількість аудиторів, що зареєструвалися для участі у роботі </w:t>
      </w:r>
      <w:r w:rsidR="00E11F30">
        <w:rPr>
          <w:rFonts w:ascii="Times New Roman" w:hAnsi="Times New Roman" w:cs="Times New Roman"/>
          <w:sz w:val="28"/>
          <w:szCs w:val="28"/>
        </w:rPr>
        <w:t xml:space="preserve">Установчого </w:t>
      </w:r>
      <w:r w:rsidRPr="00260750">
        <w:rPr>
          <w:rFonts w:ascii="Times New Roman" w:hAnsi="Times New Roman" w:cs="Times New Roman"/>
          <w:sz w:val="28"/>
          <w:szCs w:val="28"/>
        </w:rPr>
        <w:t>з’їзду</w:t>
      </w:r>
      <w:r w:rsidR="00E11F30">
        <w:rPr>
          <w:rFonts w:ascii="Times New Roman" w:hAnsi="Times New Roman" w:cs="Times New Roman"/>
          <w:sz w:val="28"/>
          <w:szCs w:val="28"/>
        </w:rPr>
        <w:t xml:space="preserve"> аудиторів України</w:t>
      </w:r>
      <w:r w:rsidRPr="00260750">
        <w:rPr>
          <w:rFonts w:ascii="Times New Roman" w:hAnsi="Times New Roman" w:cs="Times New Roman"/>
          <w:sz w:val="28"/>
          <w:szCs w:val="28"/>
        </w:rPr>
        <w:t>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Інформація про лічильну комісію та про секретаря </w:t>
      </w:r>
      <w:r w:rsidR="00E11F30">
        <w:rPr>
          <w:rFonts w:ascii="Times New Roman" w:hAnsi="Times New Roman" w:cs="Times New Roman"/>
          <w:sz w:val="28"/>
          <w:szCs w:val="28"/>
        </w:rPr>
        <w:t>Установчого з’їзду аудиторів України</w:t>
      </w:r>
      <w:r w:rsidRPr="00260750">
        <w:rPr>
          <w:rFonts w:ascii="Times New Roman" w:hAnsi="Times New Roman" w:cs="Times New Roman"/>
          <w:sz w:val="28"/>
          <w:szCs w:val="28"/>
        </w:rPr>
        <w:t>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</w:t>
      </w:r>
      <w:r w:rsidR="00E11F30">
        <w:rPr>
          <w:rFonts w:ascii="Times New Roman" w:hAnsi="Times New Roman" w:cs="Times New Roman"/>
          <w:sz w:val="28"/>
          <w:szCs w:val="28"/>
        </w:rPr>
        <w:t>я Регламенту У</w:t>
      </w:r>
      <w:r w:rsidRPr="00260750">
        <w:rPr>
          <w:rFonts w:ascii="Times New Roman" w:hAnsi="Times New Roman" w:cs="Times New Roman"/>
          <w:sz w:val="28"/>
          <w:szCs w:val="28"/>
        </w:rPr>
        <w:t>становчого з’їзду</w:t>
      </w:r>
      <w:r w:rsidR="00E11F30">
        <w:rPr>
          <w:rFonts w:ascii="Times New Roman" w:hAnsi="Times New Roman" w:cs="Times New Roman"/>
          <w:sz w:val="28"/>
          <w:szCs w:val="28"/>
        </w:rPr>
        <w:t xml:space="preserve"> аудиторів України</w:t>
      </w:r>
      <w:r w:rsidRPr="00260750">
        <w:rPr>
          <w:rFonts w:ascii="Times New Roman" w:hAnsi="Times New Roman" w:cs="Times New Roman"/>
          <w:sz w:val="28"/>
          <w:szCs w:val="28"/>
        </w:rPr>
        <w:t>.</w:t>
      </w:r>
    </w:p>
    <w:p w:rsidR="00C71A30" w:rsidRPr="00260750" w:rsidRDefault="00E11F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голови У</w:t>
      </w:r>
      <w:r w:rsidR="00C71A30" w:rsidRPr="00260750">
        <w:rPr>
          <w:rFonts w:ascii="Times New Roman" w:hAnsi="Times New Roman" w:cs="Times New Roman"/>
          <w:sz w:val="28"/>
          <w:szCs w:val="28"/>
        </w:rPr>
        <w:t>становчого з’їзду</w:t>
      </w:r>
      <w:r>
        <w:rPr>
          <w:rFonts w:ascii="Times New Roman" w:hAnsi="Times New Roman" w:cs="Times New Roman"/>
          <w:sz w:val="28"/>
          <w:szCs w:val="28"/>
        </w:rPr>
        <w:t xml:space="preserve"> аудиторів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Обрання членів Ради Аудиторської палати України, Виконавчого директора Аудиторської палати України, голови Комітету з контролю якості аудиторських послуг.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затвердження Статуту Аудиторської палати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затвердження Положення про Раду Аудиторської палати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 Про затвердження Положення про Секретаріат Аудиторської палати України;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>Про затвердження Порядку скликання та проведення з’їзду аудиторів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Оголошення  протоколу лічильної комісії </w:t>
      </w:r>
      <w:r w:rsidR="00E11F30">
        <w:rPr>
          <w:rFonts w:ascii="Times New Roman" w:hAnsi="Times New Roman" w:cs="Times New Roman"/>
          <w:sz w:val="28"/>
          <w:szCs w:val="28"/>
        </w:rPr>
        <w:t xml:space="preserve">про </w:t>
      </w:r>
      <w:r w:rsidRPr="00260750">
        <w:rPr>
          <w:rFonts w:ascii="Times New Roman" w:hAnsi="Times New Roman" w:cs="Times New Roman"/>
          <w:sz w:val="28"/>
          <w:szCs w:val="28"/>
        </w:rPr>
        <w:t>результат</w:t>
      </w:r>
      <w:r w:rsidR="00E11F30">
        <w:rPr>
          <w:rFonts w:ascii="Times New Roman" w:hAnsi="Times New Roman" w:cs="Times New Roman"/>
          <w:sz w:val="28"/>
          <w:szCs w:val="28"/>
        </w:rPr>
        <w:t>и</w:t>
      </w:r>
      <w:r w:rsidRPr="00260750">
        <w:rPr>
          <w:rFonts w:ascii="Times New Roman" w:hAnsi="Times New Roman" w:cs="Times New Roman"/>
          <w:sz w:val="28"/>
          <w:szCs w:val="28"/>
        </w:rPr>
        <w:t xml:space="preserve"> голосування з обрання складу Ради</w:t>
      </w:r>
      <w:r w:rsidR="00E11F30">
        <w:rPr>
          <w:rFonts w:ascii="Times New Roman" w:hAnsi="Times New Roman" w:cs="Times New Roman"/>
          <w:sz w:val="28"/>
          <w:szCs w:val="28"/>
        </w:rPr>
        <w:t xml:space="preserve"> Аудиторської палати України</w:t>
      </w:r>
      <w:r w:rsidRPr="00260750">
        <w:rPr>
          <w:rFonts w:ascii="Times New Roman" w:hAnsi="Times New Roman" w:cs="Times New Roman"/>
          <w:sz w:val="28"/>
          <w:szCs w:val="28"/>
        </w:rPr>
        <w:t>, Виконавчого директора Аудиторської палати України, голови Комітету з контролю якості аудиторських послуг.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 Обрання Голови Аудиторської палати України.</w:t>
      </w:r>
    </w:p>
    <w:p w:rsidR="00C71A30" w:rsidRPr="00260750" w:rsidRDefault="00C71A30" w:rsidP="00336629">
      <w:pPr>
        <w:pStyle w:val="a3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Про створення комісії з прийому-передачі справ, майна і коштів від діючої Аудиторської палати України до сфери управління Аудиторської палати України, створеної відповідно до Закону </w:t>
      </w:r>
      <w:r w:rsidR="00E11F3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260750">
        <w:rPr>
          <w:rFonts w:ascii="Times New Roman" w:hAnsi="Times New Roman" w:cs="Times New Roman"/>
          <w:sz w:val="28"/>
          <w:szCs w:val="28"/>
        </w:rPr>
        <w:t>«Про аудит фінансової звітності та аудиторську діяльність».</w:t>
      </w:r>
    </w:p>
    <w:p w:rsidR="00FF2336" w:rsidRDefault="003E2641" w:rsidP="003E264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2641" w:rsidRPr="003E2641" w:rsidRDefault="003E2641" w:rsidP="003E264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____________________________________</w:t>
      </w:r>
      <w:bookmarkStart w:id="0" w:name="_GoBack"/>
      <w:bookmarkEnd w:id="0"/>
    </w:p>
    <w:sectPr w:rsidR="003E2641" w:rsidRPr="003E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506"/>
    <w:multiLevelType w:val="hybridMultilevel"/>
    <w:tmpl w:val="0422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30"/>
    <w:rsid w:val="00171DEE"/>
    <w:rsid w:val="00260750"/>
    <w:rsid w:val="00336629"/>
    <w:rsid w:val="003E2641"/>
    <w:rsid w:val="00515F12"/>
    <w:rsid w:val="00620A85"/>
    <w:rsid w:val="009F6ECE"/>
    <w:rsid w:val="00C71A30"/>
    <w:rsid w:val="00E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CC6D7-F6D7-4358-8CD7-B233D19F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3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Gaevska</dc:creator>
  <cp:keywords/>
  <dc:description/>
  <cp:lastModifiedBy>Гапоненко Людмила Василівна</cp:lastModifiedBy>
  <cp:revision>5</cp:revision>
  <dcterms:created xsi:type="dcterms:W3CDTF">2018-07-05T20:25:00Z</dcterms:created>
  <dcterms:modified xsi:type="dcterms:W3CDTF">2018-07-06T10:03:00Z</dcterms:modified>
</cp:coreProperties>
</file>